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753ABA" w:rsidP="00AC2E92" w14:paraId="59EE1D9A" w14:textId="77777777">
      <w:pPr>
        <w:spacing w:before="0"/>
        <w:rPr>
          <w:rFonts w:cs="Tahoma"/>
          <w:szCs w:val="18"/>
        </w:rPr>
      </w:pPr>
    </w:p>
    <w:p w:rsidR="00437236" w:rsidRPr="0026447C" w:rsidP="0026447C" w14:paraId="14A97E68" w14:textId="77777777">
      <w:pPr>
        <w:jc w:val="center"/>
        <w:rPr>
          <w:rFonts w:cs="Tahoma"/>
          <w:b/>
          <w:szCs w:val="18"/>
        </w:rPr>
      </w:pPr>
      <w:r w:rsidRPr="0026447C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26447C">
        <w:rPr>
          <w:rFonts w:cs="Tahoma"/>
          <w:b/>
          <w:color w:val="FF0000"/>
          <w:szCs w:val="18"/>
        </w:rPr>
        <w:t>(2</w:t>
      </w:r>
      <w:r w:rsidRPr="0026447C" w:rsidR="00951FEC">
        <w:rPr>
          <w:rFonts w:cs="Tahoma"/>
          <w:b/>
          <w:color w:val="FF0000"/>
          <w:szCs w:val="18"/>
        </w:rPr>
        <w:t>3</w:t>
      </w:r>
      <w:r w:rsidRPr="0026447C">
        <w:rPr>
          <w:rFonts w:cs="Tahoma"/>
          <w:b/>
          <w:color w:val="FF0000"/>
          <w:szCs w:val="18"/>
        </w:rPr>
        <w:t>.HAFTA)</w:t>
      </w:r>
      <w:r w:rsidRPr="0026447C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26447C" w:rsidR="0047045F">
        <w:rPr>
          <w:rFonts w:cs="Tahoma"/>
          <w:b/>
          <w:szCs w:val="18"/>
        </w:rPr>
        <w:t>15-19</w:t>
      </w:r>
      <w:r w:rsidRPr="0026447C">
        <w:rPr>
          <w:rFonts w:cs="Tahoma"/>
          <w:b/>
          <w:szCs w:val="18"/>
        </w:rPr>
        <w:t xml:space="preserve"> MART </w:t>
      </w:r>
      <w:r w:rsidRPr="0026447C" w:rsidR="00FD2313">
        <w:rPr>
          <w:rFonts w:cs="Tahoma"/>
          <w:b/>
          <w:szCs w:val="18"/>
        </w:rPr>
        <w:t>2027</w:t>
      </w:r>
    </w:p>
    <w:p w:rsidR="00172715" w:rsidRPr="00753ABA" w:rsidP="00AC2E92" w14:paraId="11DA373E" w14:textId="77777777">
      <w:pPr>
        <w:rPr>
          <w:rFonts w:cs="Tahoma"/>
          <w:szCs w:val="18"/>
        </w:rPr>
      </w:pP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26447C">
        <w:tblPrEx>
          <w:tblW w:w="10090" w:type="dxa"/>
          <w:tblLayout w:type="fixed"/>
          <w:tblLook w:val="0000"/>
        </w:tblPrEx>
        <w:trPr>
          <w:cantSplit/>
          <w:trHeight w:val="280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5C539EAB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13B4B373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8 Saat       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80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032B73A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5B1CF295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TÜRKÇE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80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5C5EEB07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37F9C014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4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80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BDB446D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5B337E07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Milli Kültürümüz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80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D135795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F911AE0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Anadolu Bacıları</w:t>
            </w:r>
            <w:r w:rsidRPr="009F0489" w:rsidR="0047045F">
              <w:rPr>
                <w:b/>
                <w:color w:val="FF0000"/>
                <w:sz w:val="20"/>
                <w:szCs w:val="20"/>
              </w:rPr>
              <w:t xml:space="preserve"> (Anadolu Kadınlar Birliği)</w:t>
            </w:r>
          </w:p>
        </w:tc>
      </w:tr>
    </w:tbl>
    <w:p w:rsidR="00172715" w:rsidRPr="00753ABA" w:rsidP="00AC2E92" w14:paraId="5E817BEA" w14:textId="77777777">
      <w:pPr>
        <w:rPr>
          <w:rFonts w:cs="Tahoma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21BF6BC2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48EF5444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235C2307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1E43F551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69C117E7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4F2552A7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1B202278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42D95EB1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6B2CD9FD" w14:textId="77777777">
            <w:pPr>
              <w:pStyle w:val="NoSpacing"/>
            </w:pPr>
            <w:r w:rsidRPr="00753ABA">
              <w:t>T.4.3.4. Metinleri türün özelliklerine uygun biçimde okur.</w:t>
            </w:r>
          </w:p>
          <w:p w:rsidR="00172715" w:rsidRPr="00753ABA" w:rsidP="009F5343" w14:paraId="392018FF" w14:textId="77777777">
            <w:pPr>
              <w:pStyle w:val="NoSpacing"/>
            </w:pPr>
            <w:r w:rsidRPr="00753ABA">
              <w:t>T.4.3.6 Okuma stratejilerini uygular.</w:t>
            </w:r>
          </w:p>
          <w:p w:rsidR="00172715" w:rsidRPr="00753ABA" w:rsidP="009F5343" w14:paraId="4055B202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5DB3D469" w14:textId="77777777">
            <w:pPr>
              <w:pStyle w:val="NoSpacing"/>
            </w:pPr>
            <w:r w:rsidRPr="00753ABA">
              <w:t>T.4.3.13. Görsellerle ilgili soruları cevaplar.</w:t>
            </w:r>
          </w:p>
          <w:p w:rsidR="00172715" w:rsidRPr="00753ABA" w:rsidP="009F5343" w14:paraId="10F677DD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6AA0DF8D" w14:textId="77777777">
            <w:pPr>
              <w:pStyle w:val="NoSpacing"/>
            </w:pPr>
            <w:r w:rsidRPr="00753ABA">
              <w:t>T.4.3.19. Metinle ilgili sorular sorar.</w:t>
            </w:r>
          </w:p>
          <w:p w:rsidR="00172715" w:rsidRPr="00753ABA" w:rsidP="009F5343" w14:paraId="49C91BB5" w14:textId="77777777">
            <w:pPr>
              <w:pStyle w:val="NoSpacing"/>
            </w:pPr>
            <w:r w:rsidRPr="00753ABA">
              <w:t>T.4.3.29. Görsellerle okuduğu metnin içeriğini ilişkilendirir.</w:t>
            </w:r>
          </w:p>
          <w:p w:rsidR="00172715" w:rsidRPr="00753ABA" w:rsidP="009F5343" w14:paraId="214658AF" w14:textId="77777777">
            <w:pPr>
              <w:pStyle w:val="NoSpacing"/>
            </w:pPr>
            <w:r w:rsidRPr="00753ABA">
              <w:t>T.4.3.37. Okuduğu metindeki olaylara ilişkin düşüncelerini ifade eder.</w:t>
            </w:r>
          </w:p>
          <w:p w:rsidR="00172715" w:rsidRPr="00753ABA" w:rsidP="009F5343" w14:paraId="5D3DE53A" w14:textId="77777777">
            <w:pPr>
              <w:pStyle w:val="NoSpacing"/>
            </w:pPr>
            <w:r w:rsidRPr="00753ABA">
              <w:t>T.4.4.6. Görselleri ilişkilendirerek bir olayı anlatır.</w:t>
            </w:r>
          </w:p>
          <w:p w:rsidR="00172715" w:rsidRPr="00753ABA" w:rsidP="009F5343" w14:paraId="5816DE8A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2A50ED69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21EBD8B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45CA0C67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14BE1234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4D30ABB3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9F21B7C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04BF43E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'Karşılık beklemeden toplumun yararı için çalışmalar yapan kuruluşlar hangileridir? Sorusu ile dikkat çekilir-Sohbet edilir.</w:t>
            </w:r>
          </w:p>
          <w:p w:rsidR="00172715" w:rsidRPr="00753ABA" w:rsidP="00AC2E92" w14:paraId="15BFFA94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Anadolu Bacıları Görseller incelenir konusu tahmin edip söylenir. </w:t>
            </w:r>
          </w:p>
          <w:p w:rsidR="00172715" w:rsidRPr="00753ABA" w:rsidP="00AC2E92" w14:paraId="167FDCE7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Anadolu Bacıları 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5969AD19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172) Bilinmeyen kelimeler etkinliği yapılır. Metne ait sorular cevaplanır.</w:t>
            </w:r>
          </w:p>
          <w:p w:rsidR="00172715" w:rsidRPr="00753ABA" w:rsidP="00AC2E92" w14:paraId="72AE3374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173) Soru cevap etkinliği yapılır. İşaretleme etkinliği yapılır.</w:t>
            </w:r>
          </w:p>
          <w:p w:rsidR="00172715" w:rsidRPr="00753ABA" w:rsidP="00AC2E92" w14:paraId="35F8E905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174) Eğik çizgi etkinliği yapılır.</w:t>
            </w:r>
          </w:p>
          <w:p w:rsidR="00172715" w:rsidRPr="00753ABA" w:rsidP="00AC2E92" w14:paraId="53BF908A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175) Yazma etkinliği yapılır.</w:t>
            </w:r>
          </w:p>
        </w:tc>
      </w:tr>
    </w:tbl>
    <w:p w:rsidR="00172715" w:rsidRPr="00753ABA" w:rsidP="00AC2E92" w14:paraId="32FF8CA3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36E45164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2B735B9A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7E1E3C79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16F15935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2980D2AB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691013B5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4175E182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0B248E27" w14:textId="77777777">
            <w:pPr>
              <w:pStyle w:val="NoSpacing"/>
            </w:pPr>
            <w:r w:rsidRPr="00753ABA">
              <w:t>Görsellerin metinde aktarılan anlama nasıl katkı sağladığını (duygu oluşturma, kahramanların veya yerlerin</w:t>
            </w:r>
          </w:p>
          <w:p w:rsidR="00172715" w:rsidRPr="00753ABA" w:rsidP="009F5343" w14:paraId="0FA7412F" w14:textId="77777777">
            <w:pPr>
              <w:pStyle w:val="NoSpacing"/>
            </w:pPr>
            <w:r w:rsidRPr="00753ABA">
              <w:t>özelliklerini vurgulama vb.) açıklaması ve yorumlaması sağlanır.</w:t>
            </w:r>
          </w:p>
        </w:tc>
      </w:tr>
    </w:tbl>
    <w:p w:rsidR="00172715" w:rsidRPr="00753ABA" w:rsidP="00AC2E92" w14:paraId="7470E955" w14:textId="77777777">
      <w:pPr>
        <w:rPr>
          <w:rFonts w:cs="Tahoma"/>
          <w:szCs w:val="18"/>
        </w:rPr>
      </w:pPr>
    </w:p>
    <w:p w:rsidR="00172715" w:rsidRPr="00753ABA" w:rsidP="00AC2E92" w14:paraId="1BC9EABC" w14:textId="77777777">
      <w:pPr>
        <w:rPr>
          <w:rFonts w:cs="Tahoma"/>
          <w:szCs w:val="18"/>
        </w:rPr>
      </w:pPr>
    </w:p>
    <w:p w:rsidR="00916768" w:rsidRPr="00753ABA" w:rsidP="00AC2E92" w14:paraId="12DC8213" w14:textId="77777777">
      <w:pPr>
        <w:rPr>
          <w:rFonts w:cs="Tahoma"/>
          <w:szCs w:val="18"/>
        </w:rPr>
      </w:pPr>
    </w:p>
    <w:p w:rsidR="00916768" w:rsidRPr="00753ABA" w:rsidP="00AC2E92" w14:paraId="37A78423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3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3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